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B5" w:rsidRDefault="007774B5" w:rsidP="007774B5">
      <w:r>
        <w:tab/>
      </w:r>
      <w:r>
        <w:tab/>
      </w:r>
      <w:r>
        <w:tab/>
      </w:r>
      <w:r>
        <w:tab/>
      </w:r>
      <w:r>
        <w:tab/>
      </w:r>
      <w:r>
        <w:tab/>
        <w:t>Председателю Следственного комитета</w:t>
      </w:r>
    </w:p>
    <w:p w:rsidR="007774B5" w:rsidRDefault="007774B5" w:rsidP="007774B5">
      <w:r>
        <w:tab/>
      </w:r>
      <w:r>
        <w:tab/>
      </w:r>
      <w:r>
        <w:tab/>
      </w:r>
      <w:r>
        <w:tab/>
      </w:r>
      <w:r>
        <w:tab/>
      </w:r>
      <w:r>
        <w:tab/>
        <w:t>Республики Беларусь</w:t>
      </w:r>
    </w:p>
    <w:p w:rsidR="005B18D9" w:rsidRDefault="005B18D9" w:rsidP="005B18D9">
      <w:pPr>
        <w:ind w:left="3540" w:firstLine="708"/>
      </w:pPr>
      <w:r>
        <w:t>Носкевичу И.Д.</w:t>
      </w:r>
    </w:p>
    <w:p w:rsidR="007774B5" w:rsidRDefault="007774B5" w:rsidP="007774B5"/>
    <w:p w:rsidR="007774B5" w:rsidRDefault="007774B5" w:rsidP="007774B5">
      <w:r>
        <w:tab/>
      </w:r>
      <w:r>
        <w:tab/>
      </w:r>
      <w:r>
        <w:tab/>
      </w:r>
      <w:r>
        <w:tab/>
      </w:r>
      <w:r>
        <w:tab/>
      </w:r>
      <w:r>
        <w:tab/>
        <w:t>Фио, адрес</w:t>
      </w:r>
    </w:p>
    <w:p w:rsidR="007774B5" w:rsidRDefault="007774B5" w:rsidP="007774B5"/>
    <w:p w:rsidR="007774B5" w:rsidRDefault="00047B35" w:rsidP="007774B5">
      <w:r>
        <w:t>ЖАЛОБА</w:t>
      </w:r>
    </w:p>
    <w:p w:rsidR="00047B35" w:rsidRDefault="00047B35" w:rsidP="007774B5"/>
    <w:p w:rsidR="007774B5" w:rsidRDefault="007774B5" w:rsidP="00047B35">
      <w:pPr>
        <w:ind w:firstLine="708"/>
      </w:pPr>
      <w:r>
        <w:t xml:space="preserve">Постановлением начальника управления по расследованию преступлений против интересов службы и порядка исполнения воинской обязанности ГСУ ЦА СК Республики Беларусь Василюка А.В. </w:t>
      </w:r>
      <w:r w:rsidR="00BA3CFD">
        <w:t xml:space="preserve">от 6.11.2020 г. </w:t>
      </w:r>
      <w:r>
        <w:t>по находящемуся в его производстве уголовному делу №20028160024</w:t>
      </w:r>
      <w:r w:rsidR="00C15FB5">
        <w:t xml:space="preserve">, возбужденному Генеральным прокурором по признакам преступления, предусмотренного ст.361 ч.3 УК Республики Беларусь </w:t>
      </w:r>
      <w:r w:rsidR="00047B35">
        <w:t>«</w:t>
      </w:r>
      <w:r w:rsidR="00C15FB5">
        <w:t xml:space="preserve">по факту умышленных действий Тихановской С.Г. </w:t>
      </w:r>
      <w:r w:rsidR="00D20476">
        <w:t xml:space="preserve">… </w:t>
      </w:r>
      <w:r w:rsidR="00C15FB5">
        <w:t>и иных лиц, которые с августа 2020 г., находясь на территории Республики Беларусь и за ее пределами , с использованием средств массовой информации и глобальной компьютерной сети Интернет распространили публичные призывы к захвату государственной власти , совершению иных действий, направленных на причинение вреда национальной безопасности</w:t>
      </w:r>
      <w:r w:rsidR="00D20476">
        <w:t xml:space="preserve"> Республики Беларусь..</w:t>
      </w:r>
      <w:r w:rsidR="00C15FB5">
        <w:t>.</w:t>
      </w:r>
      <w:r w:rsidR="00D20476">
        <w:t>»</w:t>
      </w:r>
      <w:r w:rsidR="00C15FB5">
        <w:t xml:space="preserve"> </w:t>
      </w:r>
    </w:p>
    <w:p w:rsidR="00C15FB5" w:rsidRDefault="00C15FB5" w:rsidP="007774B5">
      <w:r>
        <w:t>По мнению следствия</w:t>
      </w:r>
      <w:r w:rsidR="00047B35">
        <w:t>,</w:t>
      </w:r>
      <w:r>
        <w:t xml:space="preserve"> является установленным, что по сог</w:t>
      </w:r>
      <w:r w:rsidR="00047B35">
        <w:t>ласованию с Тихановской С.Г. и иными лицами пособничество в совершении указанного преступления оказывает Леончик А.Л.</w:t>
      </w:r>
      <w:r w:rsidR="00D20476">
        <w:t>, который «оказывает материальную помощь гражданам во исполнение призывов Тихановской С.Г. и иных лиц, принимающим участие в действиях, направленных на причинение вреда национальной безопасности Республики Беларусь, в т.ч. в систематических акциях протеста путем проведения массовых мероприятий в нарушение установленного порядка, в т.н. «забастовках» на государственных предприятиях, на которых в нарушение требований законодательства выдвигаются исключительно политические требования и других».</w:t>
      </w:r>
    </w:p>
    <w:p w:rsidR="007774B5" w:rsidRDefault="00D20476" w:rsidP="00D20476">
      <w:pPr>
        <w:ind w:firstLine="708"/>
      </w:pPr>
      <w:r>
        <w:t>«</w:t>
      </w:r>
      <w:r w:rsidR="00047B35">
        <w:t>В целях пресечения и предупреждения дальнейшей преступной деятельности подозреваемых и обвиняемых по уголовному делу, обеспечения специальной конфискации средств совершения преступлений</w:t>
      </w:r>
      <w:r>
        <w:t>»</w:t>
      </w:r>
      <w:r w:rsidR="00047B35">
        <w:t xml:space="preserve"> следователь постановил наложить арест на счетах в банках Республики Беларусь по перечню на денежные средства независимо от валюты и суммы поступления, поступившие и поступающие со счета </w:t>
      </w:r>
      <w:r w:rsidR="00047B35">
        <w:rPr>
          <w:lang w:val="en-US"/>
        </w:rPr>
        <w:t>GB</w:t>
      </w:r>
      <w:r w:rsidR="00047B35" w:rsidRPr="00047B35">
        <w:t>89</w:t>
      </w:r>
      <w:r w:rsidR="00047B35">
        <w:rPr>
          <w:lang w:val="en-US"/>
        </w:rPr>
        <w:t>BUKB</w:t>
      </w:r>
      <w:r w:rsidR="00047B35" w:rsidRPr="00047B35">
        <w:t xml:space="preserve">20264623448428 </w:t>
      </w:r>
      <w:r w:rsidR="00047B35">
        <w:t xml:space="preserve">в банке </w:t>
      </w:r>
      <w:r w:rsidR="00047B35">
        <w:rPr>
          <w:lang w:val="en-US"/>
        </w:rPr>
        <w:t>BARCLYS</w:t>
      </w:r>
      <w:r w:rsidR="00047B35" w:rsidRPr="00047B35">
        <w:t xml:space="preserve"> </w:t>
      </w:r>
      <w:r w:rsidR="00047B35">
        <w:rPr>
          <w:lang w:val="en-US"/>
        </w:rPr>
        <w:t>BANK</w:t>
      </w:r>
      <w:r w:rsidR="00047B35" w:rsidRPr="00047B35">
        <w:t xml:space="preserve"> </w:t>
      </w:r>
      <w:r w:rsidR="00047B35">
        <w:rPr>
          <w:lang w:val="en-US"/>
        </w:rPr>
        <w:t>UK</w:t>
      </w:r>
      <w:r w:rsidR="00047B35" w:rsidRPr="00047B35">
        <w:t xml:space="preserve"> </w:t>
      </w:r>
      <w:r w:rsidR="00047B35">
        <w:rPr>
          <w:lang w:val="en-US"/>
        </w:rPr>
        <w:t>PLC</w:t>
      </w:r>
      <w:r w:rsidR="00047B35">
        <w:t xml:space="preserve"> и от Леончика Алексея Леонидовича.</w:t>
      </w:r>
    </w:p>
    <w:p w:rsidR="00047B35" w:rsidRDefault="00047B35" w:rsidP="007774B5"/>
    <w:p w:rsidR="00D20476" w:rsidRDefault="00D20476" w:rsidP="007774B5">
      <w:r>
        <w:tab/>
        <w:t>Постановление следователя считаю незаконным, необоснованным и подлежащим отмене по следующим основаниям:</w:t>
      </w:r>
    </w:p>
    <w:p w:rsidR="00D20476" w:rsidRPr="00047B35" w:rsidRDefault="00D20476" w:rsidP="007774B5">
      <w:r>
        <w:tab/>
      </w:r>
    </w:p>
    <w:p w:rsidR="000E1506" w:rsidRDefault="000E1506" w:rsidP="008D3CF2">
      <w:pPr>
        <w:pStyle w:val="aa"/>
        <w:numPr>
          <w:ilvl w:val="0"/>
          <w:numId w:val="1"/>
        </w:numPr>
      </w:pPr>
      <w:r>
        <w:t>Я не являюсь подозреваемым либо обвиняемым по уголовному делу.</w:t>
      </w:r>
    </w:p>
    <w:p w:rsidR="00D20476" w:rsidRDefault="00D20476" w:rsidP="008D3CF2">
      <w:pPr>
        <w:pStyle w:val="aa"/>
        <w:numPr>
          <w:ilvl w:val="0"/>
          <w:numId w:val="1"/>
        </w:numPr>
      </w:pPr>
      <w:r>
        <w:t xml:space="preserve">Заявляю и подчеркиваю, что я не </w:t>
      </w:r>
      <w:r w:rsidR="008D3CF2">
        <w:t xml:space="preserve">совершал действий, направленных на причинение вреда национальной безопасности, а напротив, стал жертвой нарушения моих законных, в том числе конституционных прав, сотрудниками органов внутренних дел, забывшими о долге, чести, присяге и законе, что как раз и ставит под удар национальную безопасность: </w:t>
      </w:r>
      <w:r w:rsidR="008D3CF2" w:rsidRPr="008D3CF2">
        <w:t>нарушение конституционных прав и свобод человека, принципа верховенства закона</w:t>
      </w:r>
      <w:r w:rsidR="008D3CF2">
        <w:t xml:space="preserve"> – это первый из источников угроз национальной безопасности в политической сфере в соответствии с </w:t>
      </w:r>
      <w:r w:rsidR="008D3CF2" w:rsidRPr="008D3CF2">
        <w:t>Концепци</w:t>
      </w:r>
      <w:r w:rsidR="008D3CF2">
        <w:t>ей</w:t>
      </w:r>
      <w:r w:rsidR="008D3CF2" w:rsidRPr="008D3CF2">
        <w:t xml:space="preserve"> национальной безопасности Республики Беларусь</w:t>
      </w:r>
      <w:r w:rsidR="008D3CF2">
        <w:t>.</w:t>
      </w:r>
    </w:p>
    <w:p w:rsidR="007774B5" w:rsidRDefault="008D3CF2" w:rsidP="00B307C8">
      <w:pPr>
        <w:pStyle w:val="aa"/>
        <w:numPr>
          <w:ilvl w:val="0"/>
          <w:numId w:val="1"/>
        </w:numPr>
      </w:pPr>
      <w:r>
        <w:t xml:space="preserve">В </w:t>
      </w:r>
      <w:r w:rsidR="00B307C8">
        <w:t>соответствии с частью 1</w:t>
      </w:r>
      <w:r>
        <w:t xml:space="preserve"> с</w:t>
      </w:r>
      <w:r w:rsidR="007774B5">
        <w:t>тать</w:t>
      </w:r>
      <w:r w:rsidR="00B307C8">
        <w:t>и</w:t>
      </w:r>
      <w:r w:rsidR="007774B5">
        <w:t xml:space="preserve"> 132</w:t>
      </w:r>
      <w:r>
        <w:t xml:space="preserve"> УПК (</w:t>
      </w:r>
      <w:r w:rsidR="007774B5">
        <w:t>Наложение ареста на имущество</w:t>
      </w:r>
      <w:r w:rsidR="00B307C8">
        <w:t>), в</w:t>
      </w:r>
      <w:r w:rsidR="007774B5">
        <w:t xml:space="preserve"> целях обеспечения специальной конфискации орган, ведущий уголовный процесс, </w:t>
      </w:r>
      <w:r w:rsidR="007774B5">
        <w:lastRenderedPageBreak/>
        <w:t>вправе наложить арест на имущество подозреваемого, обвиняемого или лиц, несущих по закону материальную ответственность за их действия.</w:t>
      </w:r>
      <w:r w:rsidR="00B307C8">
        <w:t xml:space="preserve"> Я не отношусь ни к одной из перечисленных категорий. </w:t>
      </w:r>
      <w:r w:rsidR="000E1506">
        <w:t xml:space="preserve">Наложения ареста на имущества </w:t>
      </w:r>
      <w:r w:rsidR="00B307C8">
        <w:t>«</w:t>
      </w:r>
      <w:r w:rsidR="000E1506">
        <w:t>в</w:t>
      </w:r>
      <w:r w:rsidR="00B307C8" w:rsidRPr="00B307C8">
        <w:t xml:space="preserve"> целях пресечения и предупреждения дальнейшей преступной деятельности подозреваемых и обвиняемых по уголовному делу</w:t>
      </w:r>
      <w:r w:rsidR="00B307C8">
        <w:t>» уголовно-процессуальным законом не предусмотрено.</w:t>
      </w:r>
    </w:p>
    <w:p w:rsidR="008651FA" w:rsidRDefault="00B307C8" w:rsidP="00B307C8">
      <w:pPr>
        <w:pStyle w:val="aa"/>
        <w:numPr>
          <w:ilvl w:val="0"/>
          <w:numId w:val="1"/>
        </w:numPr>
      </w:pPr>
      <w:r>
        <w:t xml:space="preserve">В соответствии с частью 2 статьи 132 УПК, </w:t>
      </w:r>
      <w:r w:rsidR="007774B5">
        <w:t>следователем с санкции прокурора может быть наложен арест на имущество, находящееся в собственности других лиц, для проверки его фактической принадлежности, источников происхождения и законности отчуждения, если есть достаточные основания полагать, что это имущество было отчуждено подозреваемым, обвиняемым в целях сокрытия принадлежности или источников происхождения такого имущества либо для финансирования террористической деятельности, терроризма, экстремистской деятельности (экстремизма), организованной группы, незаконного вооруженного формирования, преступной организации, распространения или финансирования распространения оружия массового поражения.</w:t>
      </w:r>
      <w:r>
        <w:t xml:space="preserve"> В обжалуемом постановлении начальника следственного подразделения </w:t>
      </w:r>
      <w:r w:rsidRPr="00B307C8">
        <w:t>проверк</w:t>
      </w:r>
      <w:r>
        <w:t>а</w:t>
      </w:r>
      <w:r w:rsidRPr="00B307C8">
        <w:t xml:space="preserve"> фактической принадлежности, источников происхождения и законности отчуждения</w:t>
      </w:r>
      <w:r>
        <w:t xml:space="preserve"> денежных средств как основание наложения ареста не у</w:t>
      </w:r>
      <w:r w:rsidR="000E1506">
        <w:t>казана</w:t>
      </w:r>
      <w:r>
        <w:t>.</w:t>
      </w:r>
    </w:p>
    <w:p w:rsidR="00B307C8" w:rsidRDefault="00B307C8" w:rsidP="00B307C8">
      <w:pPr>
        <w:pStyle w:val="aa"/>
        <w:numPr>
          <w:ilvl w:val="0"/>
          <w:numId w:val="1"/>
        </w:numPr>
      </w:pPr>
      <w:r>
        <w:t xml:space="preserve">Кроме того, я заявляю, что не причастен к </w:t>
      </w:r>
      <w:r w:rsidRPr="00B307C8">
        <w:t>террорист</w:t>
      </w:r>
      <w:r>
        <w:t>ической деятельности, терроризму</w:t>
      </w:r>
      <w:r w:rsidRPr="00B307C8">
        <w:t>, экстремистской деятельности (экстремизм</w:t>
      </w:r>
      <w:r>
        <w:t>у</w:t>
      </w:r>
      <w:r w:rsidRPr="00B307C8">
        <w:t>), организованной групп</w:t>
      </w:r>
      <w:r>
        <w:t>е</w:t>
      </w:r>
      <w:r w:rsidRPr="00B307C8">
        <w:t>, незаконно</w:t>
      </w:r>
      <w:r>
        <w:t>му</w:t>
      </w:r>
      <w:r w:rsidRPr="00B307C8">
        <w:t xml:space="preserve"> вооруженно</w:t>
      </w:r>
      <w:r>
        <w:t>му</w:t>
      </w:r>
      <w:r w:rsidRPr="00B307C8">
        <w:t xml:space="preserve"> формировани</w:t>
      </w:r>
      <w:r>
        <w:t>ю</w:t>
      </w:r>
      <w:r w:rsidRPr="00B307C8">
        <w:t>, преступной организации, распространени</w:t>
      </w:r>
      <w:r w:rsidR="0030331D">
        <w:t>ю</w:t>
      </w:r>
      <w:r w:rsidRPr="00B307C8">
        <w:t xml:space="preserve"> или финансировани</w:t>
      </w:r>
      <w:r w:rsidR="0030331D">
        <w:t>ю</w:t>
      </w:r>
      <w:r w:rsidRPr="00B307C8">
        <w:t xml:space="preserve"> распространения оружия массового поражения</w:t>
      </w:r>
      <w:r w:rsidR="0030331D">
        <w:t>, - как эти виды деятельности определены в соответствующих законах.</w:t>
      </w:r>
    </w:p>
    <w:p w:rsidR="00BA3CFD" w:rsidRPr="005B18D9" w:rsidRDefault="00BA3CFD" w:rsidP="00BA3CFD">
      <w:pPr>
        <w:pStyle w:val="aa"/>
        <w:numPr>
          <w:ilvl w:val="0"/>
          <w:numId w:val="1"/>
        </w:numPr>
        <w:rPr>
          <w:b/>
        </w:rPr>
      </w:pPr>
      <w:r w:rsidRPr="005B18D9">
        <w:rPr>
          <w:b/>
        </w:rPr>
        <w:t>*Для тех, кто потратил деньги</w:t>
      </w:r>
      <w:r w:rsidR="000E1506" w:rsidRPr="005B18D9">
        <w:rPr>
          <w:b/>
        </w:rPr>
        <w:t xml:space="preserve"> и это очевидно, у кого «не перемешались» свои и перечисленные</w:t>
      </w:r>
      <w:r w:rsidRPr="005B18D9">
        <w:rPr>
          <w:b/>
        </w:rPr>
        <w:t xml:space="preserve">: </w:t>
      </w:r>
    </w:p>
    <w:p w:rsidR="0030331D" w:rsidRDefault="00BA3CFD" w:rsidP="00BA3CFD">
      <w:pPr>
        <w:pStyle w:val="aa"/>
      </w:pPr>
      <w:r>
        <w:t xml:space="preserve">На счете №__________________ в ___название________банке нет денежных средств, поступивших </w:t>
      </w:r>
      <w:r w:rsidRPr="0030331D">
        <w:t>со счета GB89BUKB20264623448428 в банке BARCLYS BANK UK PLC и от Леончика Алексея Леонидовича.</w:t>
      </w:r>
      <w:r>
        <w:t xml:space="preserve"> Указанные средства в сумме ________ были использованы мной (дата) или в период с - по 2020 года, что подтверждается выпиской со счета</w:t>
      </w:r>
      <w:r w:rsidR="000E1506">
        <w:t>, а ар</w:t>
      </w:r>
      <w:bookmarkStart w:id="0" w:name="_GoBack"/>
      <w:bookmarkEnd w:id="0"/>
      <w:r w:rsidR="000E1506">
        <w:t>ест в настоящее время наложен на сумму заработной платы, перечисленной мне нанимателем - ______ название____ дата</w:t>
      </w:r>
      <w:r>
        <w:t xml:space="preserve">. </w:t>
      </w:r>
    </w:p>
    <w:p w:rsidR="0030331D" w:rsidRDefault="0030331D" w:rsidP="0030331D"/>
    <w:p w:rsidR="0030331D" w:rsidRDefault="0030331D" w:rsidP="0030331D">
      <w:pPr>
        <w:ind w:left="708"/>
      </w:pPr>
      <w:r>
        <w:t>На основании изложенного, ст.ст.</w:t>
      </w:r>
      <w:r w:rsidR="005B18D9">
        <w:t xml:space="preserve"> 35, </w:t>
      </w:r>
      <w:r>
        <w:t>138, 139, 142 УПК Республики Беларусь</w:t>
      </w:r>
    </w:p>
    <w:p w:rsidR="0030331D" w:rsidRDefault="0030331D" w:rsidP="0030331D">
      <w:pPr>
        <w:ind w:left="708"/>
      </w:pPr>
    </w:p>
    <w:p w:rsidR="0030331D" w:rsidRDefault="0030331D" w:rsidP="0030331D">
      <w:pPr>
        <w:ind w:left="708"/>
      </w:pPr>
      <w:r>
        <w:t>прошу:</w:t>
      </w:r>
    </w:p>
    <w:p w:rsidR="0030331D" w:rsidRDefault="0030331D" w:rsidP="0030331D">
      <w:pPr>
        <w:ind w:left="708"/>
      </w:pPr>
    </w:p>
    <w:p w:rsidR="0030331D" w:rsidRDefault="0030331D" w:rsidP="00BA3CFD">
      <w:pPr>
        <w:ind w:firstLine="708"/>
      </w:pPr>
      <w:r>
        <w:t xml:space="preserve">отменить постановление </w:t>
      </w:r>
      <w:r w:rsidR="00BA3CFD" w:rsidRPr="00BA3CFD">
        <w:t>начальника управления по расследованию преступлений против интересов службы и порядка исполнения воинской обязанности ГСУ ЦА СК Республики Беларусь Василюка А.В. от 6.11.2020 г</w:t>
      </w:r>
      <w:r w:rsidR="00BA3CFD">
        <w:t xml:space="preserve"> о наложении ареста на имущество.</w:t>
      </w:r>
    </w:p>
    <w:p w:rsidR="00BA3CFD" w:rsidRDefault="00BA3CFD" w:rsidP="00BA3CFD">
      <w:r>
        <w:tab/>
      </w:r>
    </w:p>
    <w:p w:rsidR="00BA3CFD" w:rsidRDefault="00BA3CFD" w:rsidP="00BA3CFD">
      <w:r>
        <w:tab/>
        <w:t xml:space="preserve">Сообщить в ________название___ банк о снятии ареста с </w:t>
      </w:r>
      <w:r w:rsidR="00713F23">
        <w:t xml:space="preserve">принадлежащих мне </w:t>
      </w:r>
      <w:r>
        <w:t>денежных средств на счете № ______в указанном банке</w:t>
      </w:r>
    </w:p>
    <w:p w:rsidR="005B18D9" w:rsidRDefault="005B18D9" w:rsidP="00BA3CFD"/>
    <w:p w:rsidR="005B18D9" w:rsidRDefault="005B18D9" w:rsidP="00BA3CFD">
      <w:r>
        <w:t>Дата</w:t>
      </w:r>
    </w:p>
    <w:p w:rsidR="005B18D9" w:rsidRDefault="005B18D9" w:rsidP="00BA3CFD">
      <w:r>
        <w:t xml:space="preserve">подпись </w:t>
      </w:r>
    </w:p>
    <w:sectPr w:rsidR="005B1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B5BF4"/>
    <w:multiLevelType w:val="hybridMultilevel"/>
    <w:tmpl w:val="923A5894"/>
    <w:lvl w:ilvl="0" w:tplc="518E4124">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C817F2A"/>
    <w:multiLevelType w:val="hybridMultilevel"/>
    <w:tmpl w:val="C0227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5336C"/>
    <w:multiLevelType w:val="hybridMultilevel"/>
    <w:tmpl w:val="27D0D02E"/>
    <w:lvl w:ilvl="0" w:tplc="0A9080AE">
      <w:start w:val="1"/>
      <w:numFmt w:val="bullet"/>
      <w:lvlText w:val=""/>
      <w:lvlJc w:val="left"/>
      <w:pPr>
        <w:ind w:left="1440" w:hanging="360"/>
      </w:pPr>
      <w:rPr>
        <w:rFonts w:ascii="Symbol" w:eastAsiaTheme="minorHAns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B5"/>
    <w:rsid w:val="00047B35"/>
    <w:rsid w:val="000E1506"/>
    <w:rsid w:val="0030331D"/>
    <w:rsid w:val="005B18D9"/>
    <w:rsid w:val="00713F23"/>
    <w:rsid w:val="007774B5"/>
    <w:rsid w:val="008145DD"/>
    <w:rsid w:val="008651FA"/>
    <w:rsid w:val="008D3CF2"/>
    <w:rsid w:val="00991D36"/>
    <w:rsid w:val="00B307C8"/>
    <w:rsid w:val="00BA3CFD"/>
    <w:rsid w:val="00C15FB5"/>
    <w:rsid w:val="00D20476"/>
    <w:rsid w:val="00F4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1FF03-8DC0-4DCF-8536-7EF5AFEE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452"/>
    <w:rPr>
      <w:sz w:val="24"/>
      <w:szCs w:val="24"/>
    </w:rPr>
  </w:style>
  <w:style w:type="paragraph" w:styleId="1">
    <w:name w:val="heading 1"/>
    <w:basedOn w:val="a"/>
    <w:next w:val="a"/>
    <w:link w:val="10"/>
    <w:uiPriority w:val="9"/>
    <w:qFormat/>
    <w:rsid w:val="00F4445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445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4445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4452"/>
    <w:pPr>
      <w:keepNext/>
      <w:spacing w:before="240" w:after="60"/>
      <w:outlineLvl w:val="3"/>
    </w:pPr>
    <w:rPr>
      <w:b/>
      <w:bCs/>
      <w:sz w:val="28"/>
      <w:szCs w:val="28"/>
    </w:rPr>
  </w:style>
  <w:style w:type="paragraph" w:styleId="5">
    <w:name w:val="heading 5"/>
    <w:basedOn w:val="a"/>
    <w:next w:val="a"/>
    <w:link w:val="50"/>
    <w:uiPriority w:val="9"/>
    <w:semiHidden/>
    <w:unhideWhenUsed/>
    <w:qFormat/>
    <w:rsid w:val="00F44452"/>
    <w:pPr>
      <w:spacing w:before="240" w:after="60"/>
      <w:outlineLvl w:val="4"/>
    </w:pPr>
    <w:rPr>
      <w:b/>
      <w:bCs/>
      <w:i/>
      <w:iCs/>
      <w:sz w:val="26"/>
      <w:szCs w:val="26"/>
    </w:rPr>
  </w:style>
  <w:style w:type="paragraph" w:styleId="6">
    <w:name w:val="heading 6"/>
    <w:basedOn w:val="a"/>
    <w:next w:val="a"/>
    <w:link w:val="60"/>
    <w:uiPriority w:val="9"/>
    <w:semiHidden/>
    <w:unhideWhenUsed/>
    <w:qFormat/>
    <w:rsid w:val="00F44452"/>
    <w:pPr>
      <w:spacing w:before="240" w:after="60"/>
      <w:outlineLvl w:val="5"/>
    </w:pPr>
    <w:rPr>
      <w:b/>
      <w:bCs/>
      <w:sz w:val="22"/>
      <w:szCs w:val="22"/>
    </w:rPr>
  </w:style>
  <w:style w:type="paragraph" w:styleId="7">
    <w:name w:val="heading 7"/>
    <w:basedOn w:val="a"/>
    <w:next w:val="a"/>
    <w:link w:val="70"/>
    <w:uiPriority w:val="9"/>
    <w:semiHidden/>
    <w:unhideWhenUsed/>
    <w:qFormat/>
    <w:rsid w:val="00F44452"/>
    <w:pPr>
      <w:spacing w:before="240" w:after="60"/>
      <w:outlineLvl w:val="6"/>
    </w:pPr>
  </w:style>
  <w:style w:type="paragraph" w:styleId="8">
    <w:name w:val="heading 8"/>
    <w:basedOn w:val="a"/>
    <w:next w:val="a"/>
    <w:link w:val="80"/>
    <w:uiPriority w:val="9"/>
    <w:semiHidden/>
    <w:unhideWhenUsed/>
    <w:qFormat/>
    <w:rsid w:val="00F44452"/>
    <w:pPr>
      <w:spacing w:before="240" w:after="60"/>
      <w:outlineLvl w:val="7"/>
    </w:pPr>
    <w:rPr>
      <w:i/>
      <w:iCs/>
    </w:rPr>
  </w:style>
  <w:style w:type="paragraph" w:styleId="9">
    <w:name w:val="heading 9"/>
    <w:basedOn w:val="a"/>
    <w:next w:val="a"/>
    <w:link w:val="90"/>
    <w:uiPriority w:val="9"/>
    <w:semiHidden/>
    <w:unhideWhenUsed/>
    <w:qFormat/>
    <w:rsid w:val="00F4445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452"/>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4445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4445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44452"/>
    <w:rPr>
      <w:b/>
      <w:bCs/>
      <w:sz w:val="28"/>
      <w:szCs w:val="28"/>
    </w:rPr>
  </w:style>
  <w:style w:type="character" w:customStyle="1" w:styleId="50">
    <w:name w:val="Заголовок 5 Знак"/>
    <w:basedOn w:val="a0"/>
    <w:link w:val="5"/>
    <w:uiPriority w:val="9"/>
    <w:semiHidden/>
    <w:rsid w:val="00F44452"/>
    <w:rPr>
      <w:b/>
      <w:bCs/>
      <w:i/>
      <w:iCs/>
      <w:sz w:val="26"/>
      <w:szCs w:val="26"/>
    </w:rPr>
  </w:style>
  <w:style w:type="character" w:customStyle="1" w:styleId="60">
    <w:name w:val="Заголовок 6 Знак"/>
    <w:basedOn w:val="a0"/>
    <w:link w:val="6"/>
    <w:uiPriority w:val="9"/>
    <w:semiHidden/>
    <w:rsid w:val="00F44452"/>
    <w:rPr>
      <w:b/>
      <w:bCs/>
    </w:rPr>
  </w:style>
  <w:style w:type="character" w:customStyle="1" w:styleId="70">
    <w:name w:val="Заголовок 7 Знак"/>
    <w:basedOn w:val="a0"/>
    <w:link w:val="7"/>
    <w:uiPriority w:val="9"/>
    <w:semiHidden/>
    <w:rsid w:val="00F44452"/>
    <w:rPr>
      <w:sz w:val="24"/>
      <w:szCs w:val="24"/>
    </w:rPr>
  </w:style>
  <w:style w:type="character" w:customStyle="1" w:styleId="80">
    <w:name w:val="Заголовок 8 Знак"/>
    <w:basedOn w:val="a0"/>
    <w:link w:val="8"/>
    <w:uiPriority w:val="9"/>
    <w:semiHidden/>
    <w:rsid w:val="00F44452"/>
    <w:rPr>
      <w:i/>
      <w:iCs/>
      <w:sz w:val="24"/>
      <w:szCs w:val="24"/>
    </w:rPr>
  </w:style>
  <w:style w:type="character" w:customStyle="1" w:styleId="90">
    <w:name w:val="Заголовок 9 Знак"/>
    <w:basedOn w:val="a0"/>
    <w:link w:val="9"/>
    <w:uiPriority w:val="9"/>
    <w:semiHidden/>
    <w:rsid w:val="00F44452"/>
    <w:rPr>
      <w:rFonts w:asciiTheme="majorHAnsi" w:eastAsiaTheme="majorEastAsia" w:hAnsiTheme="majorHAnsi"/>
    </w:rPr>
  </w:style>
  <w:style w:type="paragraph" w:styleId="a3">
    <w:name w:val="Title"/>
    <w:basedOn w:val="a"/>
    <w:next w:val="a"/>
    <w:link w:val="a4"/>
    <w:uiPriority w:val="10"/>
    <w:qFormat/>
    <w:rsid w:val="00F44452"/>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44452"/>
    <w:rPr>
      <w:rFonts w:asciiTheme="majorHAnsi" w:eastAsiaTheme="majorEastAsia" w:hAnsiTheme="majorHAnsi"/>
      <w:b/>
      <w:bCs/>
      <w:kern w:val="28"/>
      <w:sz w:val="32"/>
      <w:szCs w:val="32"/>
    </w:rPr>
  </w:style>
  <w:style w:type="paragraph" w:styleId="a5">
    <w:name w:val="Subtitle"/>
    <w:basedOn w:val="a"/>
    <w:next w:val="a"/>
    <w:link w:val="a6"/>
    <w:uiPriority w:val="11"/>
    <w:qFormat/>
    <w:rsid w:val="00F44452"/>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44452"/>
    <w:rPr>
      <w:rFonts w:asciiTheme="majorHAnsi" w:eastAsiaTheme="majorEastAsia" w:hAnsiTheme="majorHAnsi"/>
      <w:sz w:val="24"/>
      <w:szCs w:val="24"/>
    </w:rPr>
  </w:style>
  <w:style w:type="character" w:styleId="a7">
    <w:name w:val="Strong"/>
    <w:basedOn w:val="a0"/>
    <w:uiPriority w:val="22"/>
    <w:qFormat/>
    <w:rsid w:val="00F44452"/>
    <w:rPr>
      <w:b/>
      <w:bCs/>
    </w:rPr>
  </w:style>
  <w:style w:type="character" w:styleId="a8">
    <w:name w:val="Emphasis"/>
    <w:basedOn w:val="a0"/>
    <w:uiPriority w:val="20"/>
    <w:qFormat/>
    <w:rsid w:val="00F44452"/>
    <w:rPr>
      <w:rFonts w:asciiTheme="minorHAnsi" w:hAnsiTheme="minorHAnsi"/>
      <w:b/>
      <w:i/>
      <w:iCs/>
    </w:rPr>
  </w:style>
  <w:style w:type="paragraph" w:styleId="a9">
    <w:name w:val="No Spacing"/>
    <w:basedOn w:val="a"/>
    <w:uiPriority w:val="1"/>
    <w:qFormat/>
    <w:rsid w:val="00F44452"/>
    <w:rPr>
      <w:szCs w:val="32"/>
    </w:rPr>
  </w:style>
  <w:style w:type="paragraph" w:styleId="aa">
    <w:name w:val="List Paragraph"/>
    <w:basedOn w:val="a"/>
    <w:uiPriority w:val="34"/>
    <w:qFormat/>
    <w:rsid w:val="00F44452"/>
    <w:pPr>
      <w:ind w:left="720"/>
      <w:contextualSpacing/>
    </w:pPr>
  </w:style>
  <w:style w:type="paragraph" w:styleId="21">
    <w:name w:val="Quote"/>
    <w:basedOn w:val="a"/>
    <w:next w:val="a"/>
    <w:link w:val="22"/>
    <w:uiPriority w:val="29"/>
    <w:qFormat/>
    <w:rsid w:val="00F44452"/>
    <w:rPr>
      <w:i/>
    </w:rPr>
  </w:style>
  <w:style w:type="character" w:customStyle="1" w:styleId="22">
    <w:name w:val="Цитата 2 Знак"/>
    <w:basedOn w:val="a0"/>
    <w:link w:val="21"/>
    <w:uiPriority w:val="29"/>
    <w:rsid w:val="00F44452"/>
    <w:rPr>
      <w:i/>
      <w:sz w:val="24"/>
      <w:szCs w:val="24"/>
    </w:rPr>
  </w:style>
  <w:style w:type="paragraph" w:styleId="ab">
    <w:name w:val="Intense Quote"/>
    <w:basedOn w:val="a"/>
    <w:next w:val="a"/>
    <w:link w:val="ac"/>
    <w:uiPriority w:val="30"/>
    <w:qFormat/>
    <w:rsid w:val="00F44452"/>
    <w:pPr>
      <w:ind w:left="720" w:right="720"/>
    </w:pPr>
    <w:rPr>
      <w:b/>
      <w:i/>
      <w:szCs w:val="22"/>
    </w:rPr>
  </w:style>
  <w:style w:type="character" w:customStyle="1" w:styleId="ac">
    <w:name w:val="Выделенная цитата Знак"/>
    <w:basedOn w:val="a0"/>
    <w:link w:val="ab"/>
    <w:uiPriority w:val="30"/>
    <w:rsid w:val="00F44452"/>
    <w:rPr>
      <w:b/>
      <w:i/>
      <w:sz w:val="24"/>
    </w:rPr>
  </w:style>
  <w:style w:type="character" w:styleId="ad">
    <w:name w:val="Subtle Emphasis"/>
    <w:uiPriority w:val="19"/>
    <w:qFormat/>
    <w:rsid w:val="00F44452"/>
    <w:rPr>
      <w:i/>
      <w:color w:val="5A5A5A" w:themeColor="text1" w:themeTint="A5"/>
    </w:rPr>
  </w:style>
  <w:style w:type="character" w:styleId="ae">
    <w:name w:val="Intense Emphasis"/>
    <w:basedOn w:val="a0"/>
    <w:uiPriority w:val="21"/>
    <w:qFormat/>
    <w:rsid w:val="00F44452"/>
    <w:rPr>
      <w:b/>
      <w:i/>
      <w:sz w:val="24"/>
      <w:szCs w:val="24"/>
      <w:u w:val="single"/>
    </w:rPr>
  </w:style>
  <w:style w:type="character" w:styleId="af">
    <w:name w:val="Subtle Reference"/>
    <w:basedOn w:val="a0"/>
    <w:uiPriority w:val="31"/>
    <w:qFormat/>
    <w:rsid w:val="00F44452"/>
    <w:rPr>
      <w:sz w:val="24"/>
      <w:szCs w:val="24"/>
      <w:u w:val="single"/>
    </w:rPr>
  </w:style>
  <w:style w:type="character" w:styleId="af0">
    <w:name w:val="Intense Reference"/>
    <w:basedOn w:val="a0"/>
    <w:uiPriority w:val="32"/>
    <w:qFormat/>
    <w:rsid w:val="00F44452"/>
    <w:rPr>
      <w:b/>
      <w:sz w:val="24"/>
      <w:u w:val="single"/>
    </w:rPr>
  </w:style>
  <w:style w:type="character" w:styleId="af1">
    <w:name w:val="Book Title"/>
    <w:basedOn w:val="a0"/>
    <w:uiPriority w:val="33"/>
    <w:qFormat/>
    <w:rsid w:val="00F44452"/>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444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2020-11-16T09:51:00Z</dcterms:created>
  <dcterms:modified xsi:type="dcterms:W3CDTF">2020-11-16T09:51:00Z</dcterms:modified>
</cp:coreProperties>
</file>